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966BF30" w14:textId="77777777" w:rsidR="00602B70" w:rsidRPr="005F38C7" w:rsidRDefault="00602B70" w:rsidP="00602B70">
      <w:pPr>
        <w:pStyle w:val="Normal0"/>
        <w:rPr>
          <w:rFonts w:ascii="Segoe UI" w:eastAsia="Segoe UI" w:hAnsi="Segoe UI"/>
          <w:i/>
          <w:iCs/>
          <w:sz w:val="20"/>
          <w:shd w:val="clear" w:color="auto" w:fill="D3D3D3"/>
        </w:rPr>
      </w:pPr>
      <w:r w:rsidRPr="005F38C7">
        <w:rPr>
          <w:rFonts w:ascii="Segoe UI" w:eastAsia="Segoe UI" w:hAnsi="Segoe UI"/>
          <w:i/>
          <w:iCs/>
          <w:sz w:val="20"/>
          <w:shd w:val="clear" w:color="auto" w:fill="D3D3D3"/>
        </w:rPr>
        <w:t>All excerpts, quotations, and references contained in this document remain the copyright of their respective owners</w:t>
      </w:r>
    </w:p>
    <w:p w14:paraId="735F4831" w14:textId="77777777" w:rsidR="00602B70" w:rsidRDefault="00602B70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17582B87" w14:textId="2C69D6B9" w:rsidR="000E50F5" w:rsidRDefault="00381A48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&lt;Files\\Bromley&gt; - § 1 reference coded  [11.32% Coverage]</w:t>
      </w:r>
    </w:p>
    <w:p w14:paraId="2C8A91B7" w14:textId="77777777" w:rsidR="000E50F5" w:rsidRDefault="000E50F5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5B04F1BF" w14:textId="77777777" w:rsidR="000E50F5" w:rsidRDefault="00381A48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1 - 11.32% Coverage</w:t>
      </w:r>
    </w:p>
    <w:p w14:paraId="67BB052D" w14:textId="77777777" w:rsidR="000E50F5" w:rsidRDefault="000E50F5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0CC2728E" w14:textId="77777777" w:rsidR="000E50F5" w:rsidRDefault="00381A48">
      <w:pPr>
        <w:pStyle w:val="Heading2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Arial" w:eastAsia="Arial" w:hAnsi="Arial"/>
          <w:b w:val="0"/>
          <w:color w:val="00753B"/>
        </w:rPr>
      </w:pPr>
      <w:r>
        <w:rPr>
          <w:rFonts w:ascii="Arial" w:eastAsia="Arial" w:hAnsi="Arial"/>
          <w:b w:val="0"/>
          <w:color w:val="00753B"/>
        </w:rPr>
        <w:t>Dog walking licence</w:t>
      </w:r>
    </w:p>
    <w:p w14:paraId="1AB177F2" w14:textId="77777777" w:rsidR="000E50F5" w:rsidRDefault="00381A48">
      <w:pPr>
        <w:pStyle w:val="NormalWe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Arial" w:eastAsia="Arial" w:hAnsi="Arial"/>
          <w:color w:val="171717"/>
        </w:rPr>
      </w:pPr>
      <w:r>
        <w:rPr>
          <w:rFonts w:ascii="Arial" w:eastAsia="Arial" w:hAnsi="Arial"/>
          <w:color w:val="171717"/>
        </w:rPr>
        <w:t>From 1 January 2021 residents and professional dog walkers will only be able to walk a maximum of six dogs at any one time in a public place in the borough of Bromley.</w:t>
      </w:r>
    </w:p>
    <w:p w14:paraId="255347E5" w14:textId="77777777" w:rsidR="000E50F5" w:rsidRDefault="00381A48">
      <w:pPr>
        <w:pStyle w:val="NormalWe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Arial" w:eastAsia="Arial" w:hAnsi="Arial"/>
          <w:color w:val="171717"/>
        </w:rPr>
      </w:pPr>
      <w:r>
        <w:rPr>
          <w:rFonts w:ascii="Arial" w:eastAsia="Arial" w:hAnsi="Arial"/>
          <w:color w:val="171717"/>
        </w:rPr>
        <w:t>Anyone wishing to walk five or six dogs will require a </w:t>
      </w:r>
      <w:hyperlink r:id="rId4" w:history="1">
        <w:r>
          <w:rPr>
            <w:rFonts w:ascii="Arial" w:eastAsia="Arial" w:hAnsi="Arial"/>
            <w:color w:val="336699"/>
            <w:u w:val="single"/>
          </w:rPr>
          <w:t>dog walking licence</w:t>
        </w:r>
      </w:hyperlink>
      <w:r>
        <w:rPr>
          <w:rFonts w:ascii="Arial" w:eastAsia="Arial" w:hAnsi="Arial"/>
          <w:color w:val="171717"/>
        </w:rPr>
        <w:t>. A licence is not necessary for anyone walking less than five dogs.</w:t>
      </w:r>
    </w:p>
    <w:p w14:paraId="06F9F2E3" w14:textId="77777777" w:rsidR="000E50F5" w:rsidRDefault="000E50F5">
      <w:pPr>
        <w:pStyle w:val="Normal0"/>
        <w:rPr>
          <w:rFonts w:ascii="Segoe UI" w:eastAsia="Segoe UI" w:hAnsi="Segoe UI"/>
          <w:color w:val="171717"/>
          <w:sz w:val="20"/>
        </w:rPr>
      </w:pPr>
    </w:p>
    <w:p w14:paraId="3DE7A803" w14:textId="77777777" w:rsidR="000E50F5" w:rsidRDefault="00381A48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&lt;Files\\DEFRA Dealing with irresponsible dog-ownership-practitioners-manual-annexes-a-d&gt; - § 2 references coded  [0.79% Coverage]</w:t>
      </w:r>
    </w:p>
    <w:p w14:paraId="7B2541BE" w14:textId="77777777" w:rsidR="000E50F5" w:rsidRDefault="000E50F5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5F58213D" w14:textId="77777777" w:rsidR="000E50F5" w:rsidRDefault="00381A48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1 - 0.19% Coverage</w:t>
      </w:r>
    </w:p>
    <w:p w14:paraId="53000DE1" w14:textId="77777777" w:rsidR="000E50F5" w:rsidRDefault="000E50F5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44216015" w14:textId="77777777" w:rsidR="000E50F5" w:rsidRDefault="00381A48">
      <w:pPr>
        <w:pStyle w:val="Normal0"/>
        <w:rPr>
          <w:rFonts w:ascii="Segoe UI" w:eastAsia="Segoe UI" w:hAnsi="Segoe UI"/>
          <w:sz w:val="20"/>
        </w:rPr>
      </w:pPr>
      <w:r>
        <w:rPr>
          <w:rFonts w:ascii="Segoe UI" w:eastAsia="Segoe UI" w:hAnsi="Segoe UI"/>
          <w:sz w:val="20"/>
        </w:rPr>
        <w:t>In recent years, there have been serious and on occasion fatal incidents, where a number of dogs in a household has resulted in a multiple dog attack. Following these incidents, local residents frequently report feeling uncomfortable with the number of dogs in the property and cause for concern as a result of perhaps noise, odour, or the dogs being aggressive when visitors entered the property.</w:t>
      </w:r>
    </w:p>
    <w:p w14:paraId="4F6FDC52" w14:textId="77777777" w:rsidR="000E50F5" w:rsidRDefault="000E50F5">
      <w:pPr>
        <w:pStyle w:val="Normal0"/>
        <w:rPr>
          <w:rFonts w:ascii="Segoe UI" w:eastAsia="Segoe UI" w:hAnsi="Segoe UI"/>
          <w:sz w:val="20"/>
        </w:rPr>
      </w:pPr>
    </w:p>
    <w:p w14:paraId="116415B3" w14:textId="77777777" w:rsidR="000E50F5" w:rsidRDefault="00381A48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2 - 0.60% Coverage</w:t>
      </w:r>
    </w:p>
    <w:p w14:paraId="47A13AAF" w14:textId="77777777" w:rsidR="000E50F5" w:rsidRDefault="000E50F5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0F55306E" w14:textId="77777777" w:rsidR="000E50F5" w:rsidRDefault="00381A48">
      <w:pPr>
        <w:pStyle w:val="Normal0"/>
        <w:rPr>
          <w:rFonts w:ascii="Segoe UI" w:eastAsia="Segoe UI" w:hAnsi="Segoe UI"/>
          <w:sz w:val="20"/>
        </w:rPr>
      </w:pPr>
      <w:r>
        <w:rPr>
          <w:rFonts w:ascii="Segoe UI" w:eastAsia="Segoe UI" w:hAnsi="Segoe UI"/>
          <w:sz w:val="20"/>
        </w:rPr>
        <w:t xml:space="preserve">In a local park, there have been a number of cases of dogs running loose and owners/keepers unable to bring them under control and struggling to control all dogs they are walking, even when they are on lead. </w:t>
      </w:r>
    </w:p>
    <w:p w14:paraId="522FB22B" w14:textId="77777777" w:rsidR="000E50F5" w:rsidRDefault="00381A48">
      <w:pPr>
        <w:pStyle w:val="Normal0"/>
        <w:rPr>
          <w:rFonts w:ascii="Segoe UI" w:eastAsia="Segoe UI" w:hAnsi="Segoe UI"/>
          <w:sz w:val="20"/>
        </w:rPr>
      </w:pPr>
      <w:r>
        <w:rPr>
          <w:rFonts w:ascii="Segoe UI" w:eastAsia="Segoe UI" w:hAnsi="Segoe UI"/>
          <w:sz w:val="20"/>
        </w:rPr>
        <w:t>Open and green spaces can attract a wide number of users, amongst them dog walkers. In order to protect public safety, local authorities can use a Public Spaces Protection Order to limit the maximum number of dogs that an individual may walk at any one time. When deciding upon a number, authorities should base their decision upon the maximum number of dogs which a person can control, which will be affected by various factors including ability, the environment, the nature of the dogs and other users of the p</w:t>
      </w:r>
      <w:r>
        <w:rPr>
          <w:rFonts w:ascii="Segoe UI" w:eastAsia="Segoe UI" w:hAnsi="Segoe UI"/>
          <w:sz w:val="20"/>
        </w:rPr>
        <w:t xml:space="preserve">ark. As a guiding rule, expert advice suggests this should not exceed six. </w:t>
      </w:r>
    </w:p>
    <w:p w14:paraId="0AD2FD08" w14:textId="77777777" w:rsidR="000E50F5" w:rsidRDefault="00381A48">
      <w:pPr>
        <w:pStyle w:val="Normal0"/>
        <w:rPr>
          <w:rFonts w:ascii="Segoe UI" w:eastAsia="Segoe UI" w:hAnsi="Segoe UI"/>
          <w:sz w:val="20"/>
        </w:rPr>
      </w:pPr>
      <w:r>
        <w:rPr>
          <w:rFonts w:ascii="Segoe UI" w:eastAsia="Segoe UI" w:hAnsi="Segoe UI"/>
          <w:sz w:val="20"/>
        </w:rPr>
        <w:t>In addition, the PSPO allows local authorities to be more specific where it is felt necessary. For example, a PSPO could state that a maximum number of dogs that can be walked by an individual is six, but only three may be off lead at any one time, to increase the owner/keeper’s control. Clearly if this problem is limited to only one or two individuals, it can also be addressed through a Community Protection Notice, rather than introducing restrictions which would affect all dog owners</w:t>
      </w:r>
    </w:p>
    <w:p w14:paraId="5B41D47A" w14:textId="77777777" w:rsidR="000E50F5" w:rsidRDefault="000E50F5">
      <w:pPr>
        <w:pStyle w:val="Normal0"/>
        <w:rPr>
          <w:rFonts w:ascii="Segoe UI" w:eastAsia="Segoe UI" w:hAnsi="Segoe UI"/>
          <w:sz w:val="20"/>
        </w:rPr>
      </w:pPr>
    </w:p>
    <w:p w14:paraId="07812B7C" w14:textId="77777777" w:rsidR="000E50F5" w:rsidRDefault="00381A48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&lt;Files\\Welsh Government_ Code of Practice for the Welfare of Dogs, 2018&gt; - § 2 references coded  [0.30% Coverage]</w:t>
      </w:r>
    </w:p>
    <w:p w14:paraId="016DDB63" w14:textId="77777777" w:rsidR="000E50F5" w:rsidRDefault="000E50F5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6E86264D" w14:textId="77777777" w:rsidR="000E50F5" w:rsidRDefault="00381A48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1 - 0.21% Coverage</w:t>
      </w:r>
    </w:p>
    <w:p w14:paraId="2B7840CD" w14:textId="77777777" w:rsidR="000E50F5" w:rsidRDefault="000E50F5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3F5ABBFC" w14:textId="77777777" w:rsidR="000E50F5" w:rsidRDefault="00381A48">
      <w:pPr>
        <w:pStyle w:val="Normal0"/>
        <w:rPr>
          <w:rFonts w:ascii="Segoe UI" w:eastAsia="Segoe UI" w:hAnsi="Segoe UI"/>
          <w:sz w:val="20"/>
        </w:rPr>
      </w:pPr>
      <w:r>
        <w:rPr>
          <w:rFonts w:ascii="Segoe UI" w:eastAsia="Segoe UI" w:hAnsi="Segoe UI"/>
          <w:sz w:val="20"/>
        </w:rPr>
        <w:t>.10 Some Local Authorities have orders in place stipulating the maximum number of dogs that can be walked in public by a single person. Owners should check with their Local Authority to ensure they comply with any such orders.</w:t>
      </w:r>
    </w:p>
    <w:p w14:paraId="16EA7F47" w14:textId="77777777" w:rsidR="000E50F5" w:rsidRDefault="000E50F5">
      <w:pPr>
        <w:pStyle w:val="Normal0"/>
        <w:rPr>
          <w:rFonts w:ascii="Segoe UI" w:eastAsia="Segoe UI" w:hAnsi="Segoe UI"/>
          <w:sz w:val="20"/>
        </w:rPr>
      </w:pPr>
    </w:p>
    <w:p w14:paraId="3D217A45" w14:textId="77777777" w:rsidR="000E50F5" w:rsidRDefault="00381A48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lastRenderedPageBreak/>
        <w:t>Reference 2 - 0.09% Coverage</w:t>
      </w:r>
    </w:p>
    <w:p w14:paraId="485C7ABD" w14:textId="77777777" w:rsidR="000E50F5" w:rsidRDefault="000E50F5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1EDD7E0D" w14:textId="77777777" w:rsidR="000E50F5" w:rsidRDefault="00381A48">
      <w:pPr>
        <w:pStyle w:val="Normal0"/>
        <w:rPr>
          <w:rFonts w:ascii="Segoe UI" w:eastAsia="Segoe UI" w:hAnsi="Segoe UI"/>
          <w:sz w:val="20"/>
        </w:rPr>
      </w:pPr>
      <w:r>
        <w:rPr>
          <w:rFonts w:ascii="Segoe UI" w:eastAsia="Segoe UI" w:hAnsi="Segoe UI"/>
          <w:sz w:val="20"/>
        </w:rPr>
        <w:t>that the Council may place a limit on the number of dogs that can be walked by a person at any one time.</w:t>
      </w:r>
    </w:p>
    <w:p w14:paraId="323986F3" w14:textId="77777777" w:rsidR="000E50F5" w:rsidRDefault="000E50F5">
      <w:pPr>
        <w:pStyle w:val="Normal0"/>
        <w:rPr>
          <w:rFonts w:ascii="Segoe UI" w:eastAsia="Segoe UI" w:hAnsi="Segoe UI"/>
          <w:sz w:val="20"/>
        </w:rPr>
      </w:pPr>
    </w:p>
    <w:p w14:paraId="63FAE407" w14:textId="77777777" w:rsidR="000E50F5" w:rsidRDefault="000E50F5">
      <w:pPr>
        <w:pStyle w:val="Normal0"/>
        <w:rPr>
          <w:rFonts w:ascii="Segoe UI" w:eastAsia="Segoe UI" w:hAnsi="Segoe UI"/>
          <w:sz w:val="20"/>
        </w:rPr>
      </w:pPr>
    </w:p>
    <w:sectPr w:rsidR="000E50F5">
      <w:pgSz w:w="11909" w:h="16834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50F5"/>
    <w:rsid w:val="000E50F5"/>
    <w:rsid w:val="00602B70"/>
    <w:rsid w:val="009F5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3FE1D1"/>
  <w15:docId w15:val="{02B0DFF1-65F2-4F59-9AF4-3572B81C4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Times New Roman" w:cs="Times New Roman"/>
        <w:sz w:val="24"/>
        <w:lang w:val="en-GB" w:eastAsia="en-GB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</w:latentStyles>
  <w:style w:type="paragraph" w:default="1" w:styleId="Normal">
    <w:name w:val="Normal"/>
    <w:qFormat/>
    <w:pPr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160" w:line="259" w:lineRule="auto"/>
    </w:pPr>
    <w:rPr>
      <w:rFonts w:ascii="Calibri" w:eastAsia="Calibri" w:hAnsi="Calibri"/>
      <w:sz w:val="22"/>
    </w:rPr>
  </w:style>
  <w:style w:type="paragraph" w:styleId="Heading2">
    <w:name w:val="heading 2"/>
    <w:basedOn w:val="Normal"/>
    <w:qFormat/>
    <w:pPr>
      <w:spacing w:before="100" w:after="100" w:line="240" w:lineRule="atLeast"/>
      <w:outlineLvl w:val="1"/>
    </w:pPr>
    <w:rPr>
      <w:rFonts w:ascii="Times New Roman" w:eastAsia="Times New Roman" w:hAnsi="Times New Roman"/>
      <w:b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after="0" w:line="240" w:lineRule="auto"/>
    </w:pPr>
    <w:rPr>
      <w:rFonts w:eastAsia="Arial" w:hAnsi="Arial"/>
    </w:rPr>
  </w:style>
  <w:style w:type="paragraph" w:styleId="NormalWeb">
    <w:name w:val="Normal (Web)"/>
    <w:basedOn w:val="Normal"/>
    <w:qFormat/>
    <w:pPr>
      <w:spacing w:before="100" w:after="100" w:line="240" w:lineRule="atLeast"/>
    </w:pPr>
    <w:rPr>
      <w:rFonts w:ascii="Times New Roman" w:eastAsia="Times New Roman" w:hAnsi="Times New Roman"/>
      <w:sz w:val="24"/>
    </w:rPr>
  </w:style>
  <w:style w:type="character" w:styleId="Hyperlink">
    <w:name w:val="Hyperlink"/>
    <w:qFormat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bromley.gov.uk/licences/dog-walking-licenc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448</Words>
  <Characters>2554</Characters>
  <Application>Microsoft Office Word</Application>
  <DocSecurity>0</DocSecurity>
  <Lines>21</Lines>
  <Paragraphs>5</Paragraphs>
  <ScaleCrop>false</ScaleCrop>
  <Company/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Westgarth, Carri</cp:lastModifiedBy>
  <cp:revision>2</cp:revision>
  <dcterms:created xsi:type="dcterms:W3CDTF">2026-07-15T14:47:00Z</dcterms:created>
  <dcterms:modified xsi:type="dcterms:W3CDTF">2026-07-15T14:47:00Z</dcterms:modified>
</cp:coreProperties>
</file>